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2023 </w:t>
      </w:r>
      <w:r>
        <w:rPr>
          <w:b/>
          <w:bCs/>
        </w:rPr>
        <w:t xml:space="preserve">TREASURER’S REPORT (Janelle </w:t>
      </w:r>
      <w:r>
        <w:rPr>
          <w:b/>
          <w:bCs/>
        </w:rPr>
        <w:t>Reynolds, RVT)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Our first financial statement within the new treasurer’s term was received on 10/31/22</w:t>
      </w:r>
    </w:p>
    <w:p>
      <w:pPr>
        <w:pStyle w:val="Normal"/>
        <w:bidi w:val="0"/>
        <w:jc w:val="left"/>
        <w:rPr/>
      </w:pPr>
      <w:r>
        <w:rPr/>
        <w:t>with a balance of $15,323.83. As of 10/20/23 at 11:23pm we currently have $14,753.81 in the</w:t>
      </w:r>
    </w:p>
    <w:p>
      <w:pPr>
        <w:pStyle w:val="Normal"/>
        <w:bidi w:val="0"/>
        <w:jc w:val="left"/>
        <w:rPr/>
      </w:pPr>
      <w:r>
        <w:rPr/>
        <w:t>bank. We have had total income since 10/31/22 of $5,829.42. We have had expenses in a total</w:t>
      </w:r>
    </w:p>
    <w:p>
      <w:pPr>
        <w:pStyle w:val="Normal"/>
        <w:bidi w:val="0"/>
        <w:jc w:val="left"/>
        <w:rPr/>
      </w:pPr>
      <w:r>
        <w:rPr/>
        <w:t>of $6,368.32. We will have pending expenses in regard to sending checks to our speakers</w:t>
      </w:r>
    </w:p>
    <w:p>
      <w:pPr>
        <w:pStyle w:val="Normal"/>
        <w:bidi w:val="0"/>
        <w:jc w:val="left"/>
        <w:rPr/>
      </w:pPr>
      <w:r>
        <w:rPr/>
        <w:t>presenting today and our $50.00 check that will be mailed to our winner of the 2022</w:t>
      </w:r>
    </w:p>
    <w:p>
      <w:pPr>
        <w:pStyle w:val="Normal"/>
        <w:bidi w:val="0"/>
        <w:jc w:val="left"/>
        <w:rPr/>
      </w:pPr>
      <w:r>
        <w:rPr/>
        <w:t>membership and today’s winner for 2023 for a total of $2900. Our current expenses since</w:t>
      </w:r>
    </w:p>
    <w:p>
      <w:pPr>
        <w:pStyle w:val="Normal"/>
        <w:bidi w:val="0"/>
        <w:jc w:val="left"/>
        <w:rPr/>
      </w:pPr>
      <w:r>
        <w:rPr/>
        <w:t>10/31/2023 are calculated at $6368.32. We also have some small $7.00 refunds that will need</w:t>
      </w:r>
    </w:p>
    <w:p>
      <w:pPr>
        <w:pStyle w:val="Normal"/>
        <w:bidi w:val="0"/>
        <w:jc w:val="left"/>
        <w:rPr/>
      </w:pPr>
      <w:r>
        <w:rPr/>
        <w:t>to be issued due to issues with PayPal during early bird pricing. This year was a challenging</w:t>
      </w:r>
    </w:p>
    <w:p>
      <w:pPr>
        <w:pStyle w:val="Normal"/>
        <w:bidi w:val="0"/>
        <w:jc w:val="left"/>
        <w:rPr/>
      </w:pPr>
      <w:r>
        <w:rPr/>
        <w:t>year to budget for, as the need to continue our reliance on technology is there. Our fundraising</w:t>
      </w:r>
    </w:p>
    <w:p>
      <w:pPr>
        <w:pStyle w:val="Normal"/>
        <w:bidi w:val="0"/>
        <w:jc w:val="left"/>
        <w:rPr/>
      </w:pPr>
      <w:r>
        <w:rPr/>
        <w:t>efforts were not enough to counteract the expenses incurred by having an in-person option</w:t>
      </w:r>
    </w:p>
    <w:p>
      <w:pPr>
        <w:pStyle w:val="Normal"/>
        <w:bidi w:val="0"/>
        <w:jc w:val="left"/>
        <w:rPr/>
      </w:pPr>
      <w:r>
        <w:rPr/>
        <w:t>again. Renting a facility, an increase in the cost associated with acquired speakers, even when</w:t>
      </w:r>
    </w:p>
    <w:p>
      <w:pPr>
        <w:pStyle w:val="Normal"/>
        <w:bidi w:val="0"/>
        <w:jc w:val="left"/>
        <w:rPr/>
      </w:pPr>
      <w:r>
        <w:rPr/>
        <w:t>compared to just 3 years ago, and needing to maintain the Zoom account, website, PO Box and</w:t>
      </w:r>
    </w:p>
    <w:p>
      <w:pPr>
        <w:pStyle w:val="Normal"/>
        <w:bidi w:val="0"/>
        <w:jc w:val="left"/>
        <w:rPr/>
      </w:pPr>
      <w:r>
        <w:rPr/>
        <w:t>other annual routine expenses, in addition to all of the expenses associated with food costs for</w:t>
      </w:r>
    </w:p>
    <w:p>
      <w:pPr>
        <w:pStyle w:val="Normal"/>
        <w:bidi w:val="0"/>
        <w:jc w:val="left"/>
        <w:rPr/>
      </w:pPr>
      <w:r>
        <w:rPr/>
        <w:t>hosting people have negatively impacted the balance. We will finish the year with the costs</w:t>
      </w:r>
    </w:p>
    <w:p>
      <w:pPr>
        <w:pStyle w:val="Normal"/>
        <w:bidi w:val="0"/>
        <w:jc w:val="left"/>
        <w:rPr/>
      </w:pPr>
      <w:r>
        <w:rPr/>
        <w:t>associated at $538.90. In the future, we will either need to investigate increasing prices for the</w:t>
      </w:r>
    </w:p>
    <w:p>
      <w:pPr>
        <w:pStyle w:val="Normal"/>
        <w:bidi w:val="0"/>
        <w:jc w:val="left"/>
        <w:rPr/>
      </w:pPr>
      <w:r>
        <w:rPr/>
        <w:t>CE conference or additional fundraising endeavors to keep the organization profitable every</w:t>
      </w:r>
    </w:p>
    <w:p>
      <w:pPr>
        <w:pStyle w:val="Normal"/>
        <w:bidi w:val="0"/>
        <w:jc w:val="left"/>
        <w:rPr/>
      </w:pPr>
      <w:r>
        <w:rPr/>
        <w:t>year.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LibreOffice/7.0.2.2$MacOSX_X86_64 LibreOffice_project/8349ace3c3162073abd90d81fd06dcfb6b36b994</Application>
  <Pages>1</Pages>
  <Words>253</Words>
  <Characters>1273</Characters>
  <CharactersWithSpaces>1508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2023-10-21T09:16:13Z</dcterms:created>
  <dc:creator/>
  <dc:description/>
  <dc:language>en-US</dc:language>
  <cp:lastModifiedBy/>
  <dcterms:modified xsi:type="dcterms:W3CDTF">2023-10-21T09:16:53Z</dcterms:modified>
  <cp:revision>1</cp:revision>
  <dc:subject/>
  <dc:title/>
</cp:coreProperties>
</file>